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6F835526" w14:textId="497B725C" w:rsidR="00821881" w:rsidRPr="00821881" w:rsidRDefault="00686BC1" w:rsidP="0082188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proofErr w:type="spellStart"/>
      <w:r w:rsidR="00F7100F" w:rsidRPr="00F7100F">
        <w:rPr>
          <w:rFonts w:cs="Calibri"/>
          <w:sz w:val="32"/>
          <w:szCs w:val="32"/>
          <w:rtl/>
          <w:lang w:val="en-US"/>
        </w:rPr>
        <w:t>لماذ</w:t>
      </w:r>
      <w:proofErr w:type="spellEnd"/>
      <w:r w:rsidR="00F7100F" w:rsidRPr="00F7100F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="00F7100F" w:rsidRPr="00F7100F">
        <w:rPr>
          <w:rFonts w:cs="Calibri"/>
          <w:sz w:val="32"/>
          <w:szCs w:val="32"/>
          <w:rtl/>
          <w:lang w:val="en-US"/>
        </w:rPr>
        <w:t>لاتنفع</w:t>
      </w:r>
      <w:proofErr w:type="spellEnd"/>
      <w:r w:rsidR="00F7100F" w:rsidRPr="00F7100F">
        <w:rPr>
          <w:rFonts w:cs="Calibri"/>
          <w:sz w:val="32"/>
          <w:szCs w:val="32"/>
          <w:rtl/>
          <w:lang w:val="en-US"/>
        </w:rPr>
        <w:t xml:space="preserve"> </w:t>
      </w:r>
      <w:proofErr w:type="gramStart"/>
      <w:r w:rsidR="00F7100F" w:rsidRPr="00F7100F">
        <w:rPr>
          <w:rFonts w:cs="Calibri"/>
          <w:sz w:val="32"/>
          <w:szCs w:val="32"/>
          <w:rtl/>
          <w:lang w:val="en-US"/>
        </w:rPr>
        <w:t xml:space="preserve">الموعظة </w:t>
      </w:r>
      <w:r w:rsidR="00821881" w:rsidRPr="00821881">
        <w:rPr>
          <w:rFonts w:cs="Calibri"/>
          <w:sz w:val="32"/>
          <w:szCs w:val="32"/>
          <w:rtl/>
        </w:rPr>
        <w:t>؟</w:t>
      </w:r>
      <w:proofErr w:type="gramEnd"/>
    </w:p>
    <w:p w14:paraId="51748863" w14:textId="1C66769D" w:rsidR="00A65D5F" w:rsidRPr="00A65D5F" w:rsidRDefault="008146E5" w:rsidP="0082188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7EA12357" w14:textId="77777777" w:rsidR="00A65D5F" w:rsidRPr="00A65D5F" w:rsidRDefault="00A65D5F" w:rsidP="00A65D5F">
      <w:pPr>
        <w:bidi/>
        <w:jc w:val="both"/>
        <w:rPr>
          <w:rFonts w:cs="Calibri"/>
          <w:sz w:val="32"/>
          <w:szCs w:val="32"/>
        </w:rPr>
      </w:pPr>
    </w:p>
    <w:p w14:paraId="55518787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33C9390F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سأل سائلٌ صاحبَه وهو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يحاوره :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</w:t>
      </w:r>
    </w:p>
    <w:p w14:paraId="499EC752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 كم نستمع للمواعظ والخطب لكن منّا من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لايتأثّر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و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لاينتفع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بها  ،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ويبقى على حاله من الغفلات والانكباب على الدنيا والمعاصي ، </w:t>
      </w:r>
    </w:p>
    <w:p w14:paraId="6B516A94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فقال له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صاحبه :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أما وقد ذكرت ذلك ، فلنستمع لكلام الله تعالى نستجلي منه جوابا لما تساءلت عنه ،،</w:t>
      </w:r>
    </w:p>
    <w:p w14:paraId="2D72AF25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  وأول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مايرشدنا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اليه القران الكريم أنّ هذا الكتابَ العزيز الذي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لايأتيه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الباطل من بين يديه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ولامن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خلفه هو موعظةٌ من الله تعالى </w:t>
      </w:r>
    </w:p>
    <w:p w14:paraId="23B5F031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كما قال جلّ وعلا "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﴿ يَا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أَيُّهَا النَّاسُ قَدْ جَاءَتْكُمْ مَوْعِظَةٌ مِنْ رَبِّكُمْ وَشِفَاءٌ لِمَا فِي الصُّدُورِ وَهُدًى وَرَحْمَةٌ لِلْمُؤْمِنِينَ ﴾ [يونس: 57]، </w:t>
      </w:r>
    </w:p>
    <w:p w14:paraId="15CC41CC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وجعله ربّنا جلّ وعلا الله موعظة للمؤمنين بالله واليوم الآخر فهم الذين ينتفعون به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لمايرجونه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من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ربهم ،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 ولما يترقّبونه من حسن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الحزاء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في الآخرة ، فقال سبحانه : ﴿ ذَلِكَ يُوعَظُ بِهِ مَنْ كَانَ مِنْكُمْ يُؤْمِنُ بِاللَّهِ وَالْيَوْمِ الْآخِرِ ﴾ [البقرة: 232].</w:t>
      </w:r>
    </w:p>
    <w:p w14:paraId="5804F936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ولهذا فإن في الاستجابة للموعظة خيرٌ كبير، وفي قبولها والانتفاع بها منجاة من عذاب الله؛ قال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الله  تعالى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"…</w:t>
      </w:r>
    </w:p>
    <w:p w14:paraId="51D97F1B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>وَلَوْ أَنَّهُمْ فَعَلُوا مَا يُوعَظُونَ بِهِ لَكَانَ خَيْرًا لَّهُمْ وَأَشَدَّ تَثْبِيتًا (66)</w:t>
      </w:r>
    </w:p>
    <w:p w14:paraId="1FEE1DA1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>وَإِذًا لَّآتَيْنَاهُم مِّن لَّدُنَّا أَجْرًا عَظِيمًا (67)</w:t>
      </w:r>
    </w:p>
    <w:p w14:paraId="0CF375C5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proofErr w:type="spellStart"/>
      <w:r w:rsidRPr="00F7100F">
        <w:rPr>
          <w:rFonts w:cs="Calibri"/>
          <w:sz w:val="32"/>
          <w:szCs w:val="32"/>
          <w:rtl/>
          <w:lang w:val="en-US"/>
        </w:rPr>
        <w:t>وَلَهَدَيْنَاهُمْ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صِرَاطًا مُّسْتَقِيمًا (68)</w:t>
      </w:r>
    </w:p>
    <w:p w14:paraId="72F9B698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</w:p>
    <w:p w14:paraId="70DECF9D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بل اعلم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ياأخي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أن الذي ينتفع من الذكرى هو صاحبُ العقلِ السديد والفكر الرشيد </w:t>
      </w:r>
    </w:p>
    <w:p w14:paraId="2ECFB78B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كما قال جلّ وعلا " هَٰذَا بَلَاغٌ لِّلنَّاسِ وَلِيُنذَرُوا بِهِ وَلِيَعْلَمُوا أَنَّمَا هُوَ إِلَٰهٌ وَاحِدٌ وَلِيَذَّكَّرَ أُولُو الْأَلْبَابِ (52 ابراهيم) </w:t>
      </w:r>
    </w:p>
    <w:p w14:paraId="71C10C8F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lastRenderedPageBreak/>
        <w:t xml:space="preserve">ثم واصل حديثَه لصاحبه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قائلا :</w:t>
      </w:r>
      <w:proofErr w:type="gramEnd"/>
    </w:p>
    <w:p w14:paraId="160BCB94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واعلم </w:t>
      </w:r>
      <w:proofErr w:type="spellStart"/>
      <w:proofErr w:type="gramStart"/>
      <w:r w:rsidRPr="00F7100F">
        <w:rPr>
          <w:rFonts w:cs="Calibri"/>
          <w:sz w:val="32"/>
          <w:szCs w:val="32"/>
          <w:rtl/>
          <w:lang w:val="en-US"/>
        </w:rPr>
        <w:t>ياأخي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 أن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الذِّكرى إنما تنفع المؤمنين ، الذين يخشون ربهم بالغيب وأقاموا الصلاة ، فقد قال ربّنا جلّ وعلا -: ﴿ وَذَكِّرْ فَإِنَّ الذِّكْرَى تَنْفَعُ الْمُؤْمِنِينَ ﴾ [الذاريات: 55]، وقال سبحانه  ﴿ فَذَكِّرْ بِالْقُرْآنِ مَنْ يَخَافُ وَعِيدِ ﴾ [ق: 45]، وقال جلّ وعلا -: ﴿ سَيَذَّكَّرُ مَنْ يَخْشَى ﴾ [الأعلى: 10]، </w:t>
      </w:r>
    </w:p>
    <w:p w14:paraId="5D8DA988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وهكذا كانت حالُ النبّي صلى الله عليه وسلم وصحبِه الكرام رضي الله عنهم والصالحين في هذه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الأمة ،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>،</w:t>
      </w:r>
    </w:p>
    <w:p w14:paraId="1EADAC29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لما نزل قولُ الله تعالى :( يا أيُّها الذِينَ آمَنُوا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لاتَرْفَعُوا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أصْوَاتَكُم فَوْقَ صَوْتَ النّبِي ، ولا تّجْهّروا له بالقَوْلِ كجَهْرِ بَعْضكم لبَعْض ، أن تَحْبِطَ أعْمَالكُم وأنتُمْ لا تَشْعُرون ) سورة الحجرات ( آية 2 )   ،،،، أغلق ثابت بن قيس عليه داره يبكي ، وأرسل الرسول ُصلى الله عليه وسلم من يدعوه ، جاء ثابتٌ وسأله النبّي عن سبب غيابه ، فأجابه :( اني امرؤ جهيـر الصوت ، وقد كنت أرفع صوتي فوق صوتك يا رسـول اللـه ، واذن فقد حبط عملي ، وأنا من أهل النار ) فأجابه الرسـول -صلى اللـه عليه وسلم- :( انك لست منهم بل تعيش حميدا وتُقتل شهيدا ويُدخلك اللهُ الجنة) . </w:t>
      </w:r>
    </w:p>
    <w:p w14:paraId="07B26E00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</w:p>
    <w:p w14:paraId="6332A5F4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هدانا الله تعالى لما يحب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ويرضى ،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ووفقنا للبّر والتقوى ، أقول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وأستغفر الله لي ولكم فاستغفروه إنه هو الغفور الرحيم .</w:t>
      </w:r>
    </w:p>
    <w:p w14:paraId="29156512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</w:p>
    <w:p w14:paraId="34D33ECD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>معاشر المؤمنين</w:t>
      </w:r>
    </w:p>
    <w:p w14:paraId="271D2174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ختم صاحبُنا حديثَه لصاحبه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قائلا :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</w:t>
      </w:r>
    </w:p>
    <w:p w14:paraId="239936F5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proofErr w:type="spellStart"/>
      <w:r w:rsidRPr="00F7100F">
        <w:rPr>
          <w:rFonts w:cs="Calibri"/>
          <w:sz w:val="32"/>
          <w:szCs w:val="32"/>
          <w:rtl/>
          <w:lang w:val="en-US"/>
        </w:rPr>
        <w:t>إعلم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أنّ الموعظةَ ينعدم أثرُها او يضعف </w:t>
      </w:r>
    </w:p>
    <w:p w14:paraId="47DE2A59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  بحسب انعدام الايمان او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ضعفه ،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قال تعالى " ﴿ وَمَا أَنتَ بِهَادِ الْعُمْيِ عَن ضَلَالَتِهِمْ ۖ إِن تُسْمِعُ إِلَّا مَن يُؤْمِنُ بِآيَاتِنَا فَهُم مُّسْلِمُونَ﴾ (الروم ٥٣) </w:t>
      </w:r>
    </w:p>
    <w:p w14:paraId="310B6DE7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كما يضعف أثرُ الموعظةِ اذا قسى القلبُ لتراكم الآثام والمعاصي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والغفلات ،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</w:t>
      </w:r>
    </w:p>
    <w:p w14:paraId="1E83FB08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</w:p>
    <w:p w14:paraId="484219A7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F7100F">
        <w:rPr>
          <w:rFonts w:cs="Calibri"/>
          <w:sz w:val="32"/>
          <w:szCs w:val="32"/>
          <w:rtl/>
          <w:lang w:val="en-US"/>
        </w:rPr>
        <w:t>( وَلَقَدْ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ذَرَأْنَا لِجَهَنَّمَ كَثِيرًا مِنَ الْجِنِّ وَالْإِنْسِ لَهُمْ قُلُوبٌ لَا يَفْقَهُونَ بِهَا وَلَهُمْ أَعْيُنٌ لَا يُبْصِرُونَ بِهَا وَلَهُمْ آذَانٌ لَا يَسْمَعُونَ بِهَا أُولَئِكَ كَالْأَنْعَامِ بَلْ هُمْ أَضَلُّ أُولَئِكَ هُمُ الْغَافِلُونَ )</w:t>
      </w:r>
    </w:p>
    <w:p w14:paraId="2ADEFAE7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lastRenderedPageBreak/>
        <w:t>الأعراف 179</w:t>
      </w:r>
    </w:p>
    <w:p w14:paraId="474C4496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</w:p>
    <w:p w14:paraId="53F01212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ومن أراد أن ينتفع من المواعظ والذكرى </w:t>
      </w:r>
    </w:p>
    <w:p w14:paraId="3BF225BD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فليحسن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الاستماع  لها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وليكن قلبُه حاضرا كما قال تعالى  " ان في ذلك لذكرى لمن كان له قلب او ألقى السمع وهو شهيد .." </w:t>
      </w:r>
    </w:p>
    <w:p w14:paraId="539E9E66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أما من يستمع للموعظة وقلبه لاهٍ وغافل فلن ينتفع   " اقْتَرَبَ لِلنَّاسِ حِسَابُهُمْ وَهُمْ فِي غَفْلَةٍ مُّعْرِضُونَ (1) مَا يَأْتِيهِم مِّن ذِكْرٍ مِّن رَّبِّهِم مُّحْدَثٍ إِلَّا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اسْتَمَعُوهُ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وَهُمْ يَلْعَبُونَ (2)</w:t>
      </w:r>
    </w:p>
    <w:p w14:paraId="072F87A0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>لَاهِيَةً قُلُوبُهُمْ ۗ …….."  (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3)(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الأنبياء) </w:t>
      </w:r>
    </w:p>
    <w:p w14:paraId="4572AD10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</w:p>
    <w:p w14:paraId="5B661188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ومن أسباب عدم الانتفاع بالموعظة أن السامع لها يظن أنها </w:t>
      </w:r>
      <w:proofErr w:type="spellStart"/>
      <w:proofErr w:type="gramStart"/>
      <w:r w:rsidRPr="00F7100F">
        <w:rPr>
          <w:rFonts w:cs="Calibri"/>
          <w:sz w:val="32"/>
          <w:szCs w:val="32"/>
          <w:rtl/>
          <w:lang w:val="en-US"/>
        </w:rPr>
        <w:t>لاتعنيه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 "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قَالُوا سَوَاءٌ عَلَيْنَا أَوَعَظْتَ أَمْ لَمْ تَكُن مِّنَ الْوَاعِظِينَ (136) إِنْ هَٰذَا إِلَّا خُلُقُ الْأَوَّلِينَ (137)(الشعراء) </w:t>
      </w:r>
    </w:p>
    <w:p w14:paraId="75BB7C9F" w14:textId="77777777" w:rsidR="00F7100F" w:rsidRPr="00F7100F" w:rsidRDefault="00F7100F" w:rsidP="00F7100F">
      <w:pPr>
        <w:bidi/>
        <w:jc w:val="both"/>
        <w:rPr>
          <w:rFonts w:cs="Calibri"/>
          <w:sz w:val="32"/>
          <w:szCs w:val="32"/>
          <w:lang w:val="en-US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والبعض يستنكف عن الموعظة لما يراه من احوال المؤمنين </w:t>
      </w:r>
      <w:proofErr w:type="gramStart"/>
      <w:r w:rsidRPr="00F7100F">
        <w:rPr>
          <w:rFonts w:cs="Calibri"/>
          <w:sz w:val="32"/>
          <w:szCs w:val="32"/>
          <w:rtl/>
          <w:lang w:val="en-US"/>
        </w:rPr>
        <w:t>والمهتدين  "</w:t>
      </w:r>
      <w:proofErr w:type="gramEnd"/>
      <w:r w:rsidRPr="00F7100F">
        <w:rPr>
          <w:rFonts w:cs="Calibri"/>
          <w:sz w:val="32"/>
          <w:szCs w:val="32"/>
          <w:rtl/>
          <w:lang w:val="en-US"/>
        </w:rPr>
        <w:t xml:space="preserve"> وَقَالَ الَّذِينَ كَفَرُوا لِلَّذِينَ آمَنُوا لَوْ كَانَ خَيْرًا مَّا سَبَقُونَا إِلَيْهِ ۚ وَإِذْ لَمْ يَهْتَدُوا بِهِ فَسَيَقُولُونَ هَٰذَا إِفْكٌ قَدِيمٌ (11)  " (الاحقاف)  </w:t>
      </w:r>
    </w:p>
    <w:p w14:paraId="1617EB30" w14:textId="34A8E762" w:rsidR="00821881" w:rsidRPr="00DC4001" w:rsidRDefault="00F7100F" w:rsidP="00F7100F">
      <w:pPr>
        <w:bidi/>
        <w:jc w:val="both"/>
        <w:rPr>
          <w:rFonts w:cs="Calibri"/>
          <w:sz w:val="32"/>
          <w:szCs w:val="32"/>
        </w:rPr>
      </w:pPr>
      <w:r w:rsidRPr="00F7100F">
        <w:rPr>
          <w:rFonts w:cs="Calibri"/>
          <w:sz w:val="32"/>
          <w:szCs w:val="32"/>
          <w:rtl/>
          <w:lang w:val="en-US"/>
        </w:rPr>
        <w:t xml:space="preserve">وفي الختام قال له صاحبه جعلنا الله وإياك ممن ينتفعون بالذكرى ويتعظون بالموعظة وأن يشرح صدورنا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لمايحبه</w:t>
      </w:r>
      <w:proofErr w:type="spellEnd"/>
      <w:r w:rsidRPr="00F7100F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F7100F">
        <w:rPr>
          <w:rFonts w:cs="Calibri"/>
          <w:sz w:val="32"/>
          <w:szCs w:val="32"/>
          <w:rtl/>
          <w:lang w:val="en-US"/>
        </w:rPr>
        <w:t>ويرضاه</w:t>
      </w:r>
      <w:proofErr w:type="spellEnd"/>
    </w:p>
    <w:sectPr w:rsidR="0082188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554407"/>
    <w:rsid w:val="00657CC3"/>
    <w:rsid w:val="00686BC1"/>
    <w:rsid w:val="00745AB6"/>
    <w:rsid w:val="007721D7"/>
    <w:rsid w:val="007E0000"/>
    <w:rsid w:val="008146E5"/>
    <w:rsid w:val="00821881"/>
    <w:rsid w:val="00905420"/>
    <w:rsid w:val="009F1951"/>
    <w:rsid w:val="00A65D5F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2022-05-08T05:30:00Z</dcterms:created>
  <dcterms:modified xsi:type="dcterms:W3CDTF">2022-05-08T05:30:00Z</dcterms:modified>
</cp:coreProperties>
</file>